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FFDDF" w14:textId="77777777" w:rsidR="00F82FA7" w:rsidRDefault="00F82FA7" w:rsidP="00EB4B89">
      <w:pPr>
        <w:spacing w:line="480" w:lineRule="auto"/>
        <w:jc w:val="center"/>
        <w:rPr>
          <w:rFonts w:ascii="Times New Roman" w:hAnsi="Times New Roman" w:cs="Times New Roman"/>
          <w:sz w:val="24"/>
          <w:szCs w:val="24"/>
        </w:rPr>
      </w:pPr>
    </w:p>
    <w:p w14:paraId="3BD9D2B5" w14:textId="77777777" w:rsidR="00F82FA7" w:rsidRDefault="00F82FA7" w:rsidP="00EB4B89">
      <w:pPr>
        <w:spacing w:line="480" w:lineRule="auto"/>
        <w:jc w:val="center"/>
        <w:rPr>
          <w:rFonts w:ascii="Times New Roman" w:hAnsi="Times New Roman" w:cs="Times New Roman"/>
          <w:sz w:val="24"/>
          <w:szCs w:val="24"/>
        </w:rPr>
      </w:pPr>
    </w:p>
    <w:p w14:paraId="635B93A4" w14:textId="77777777" w:rsidR="00F82FA7" w:rsidRDefault="00F82FA7" w:rsidP="00EB4B89">
      <w:pPr>
        <w:spacing w:line="480" w:lineRule="auto"/>
        <w:jc w:val="center"/>
        <w:rPr>
          <w:rFonts w:ascii="Times New Roman" w:hAnsi="Times New Roman" w:cs="Times New Roman"/>
          <w:sz w:val="24"/>
          <w:szCs w:val="24"/>
        </w:rPr>
      </w:pPr>
    </w:p>
    <w:p w14:paraId="51E937B0" w14:textId="77777777" w:rsidR="00F82FA7" w:rsidRDefault="00F82FA7" w:rsidP="00EB4B89">
      <w:pPr>
        <w:spacing w:line="480" w:lineRule="auto"/>
        <w:jc w:val="center"/>
        <w:rPr>
          <w:rFonts w:ascii="Times New Roman" w:hAnsi="Times New Roman" w:cs="Times New Roman"/>
          <w:sz w:val="24"/>
          <w:szCs w:val="24"/>
        </w:rPr>
      </w:pPr>
    </w:p>
    <w:p w14:paraId="53499470" w14:textId="77777777" w:rsidR="00F82FA7" w:rsidRDefault="00F82FA7" w:rsidP="00EB4B89">
      <w:pPr>
        <w:spacing w:line="480" w:lineRule="auto"/>
        <w:jc w:val="center"/>
        <w:rPr>
          <w:rFonts w:ascii="Times New Roman" w:hAnsi="Times New Roman" w:cs="Times New Roman"/>
          <w:sz w:val="24"/>
          <w:szCs w:val="24"/>
        </w:rPr>
      </w:pPr>
    </w:p>
    <w:p w14:paraId="0D3B141E" w14:textId="7B0A4016" w:rsidR="00D7283B" w:rsidRPr="00F82FA7" w:rsidRDefault="009A4248" w:rsidP="00EB4B89">
      <w:pPr>
        <w:spacing w:line="480" w:lineRule="auto"/>
        <w:jc w:val="center"/>
        <w:rPr>
          <w:rFonts w:ascii="Times New Roman" w:hAnsi="Times New Roman" w:cs="Times New Roman"/>
          <w:b/>
          <w:bCs/>
          <w:sz w:val="24"/>
          <w:szCs w:val="24"/>
        </w:rPr>
      </w:pPr>
      <w:r w:rsidRPr="00F82FA7">
        <w:rPr>
          <w:rFonts w:ascii="Times New Roman" w:hAnsi="Times New Roman" w:cs="Times New Roman"/>
          <w:b/>
          <w:bCs/>
          <w:sz w:val="24"/>
          <w:szCs w:val="24"/>
        </w:rPr>
        <w:t xml:space="preserve">Case Study: Anxiety </w:t>
      </w:r>
    </w:p>
    <w:p w14:paraId="15C033DF" w14:textId="0992AC91" w:rsidR="009A4248" w:rsidRPr="00EB4B89" w:rsidRDefault="009A4248" w:rsidP="00EB4B89">
      <w:pPr>
        <w:spacing w:line="480" w:lineRule="auto"/>
        <w:jc w:val="center"/>
        <w:rPr>
          <w:rFonts w:ascii="Times New Roman" w:hAnsi="Times New Roman" w:cs="Times New Roman"/>
          <w:sz w:val="24"/>
          <w:szCs w:val="24"/>
        </w:rPr>
      </w:pPr>
    </w:p>
    <w:p w14:paraId="5AF2F3DF" w14:textId="0B0DEFFB" w:rsidR="009A4248" w:rsidRPr="00EB4B89" w:rsidRDefault="009A4248" w:rsidP="00EB4B89">
      <w:pPr>
        <w:spacing w:line="480" w:lineRule="auto"/>
        <w:jc w:val="center"/>
        <w:rPr>
          <w:rFonts w:ascii="Times New Roman" w:hAnsi="Times New Roman" w:cs="Times New Roman"/>
          <w:sz w:val="24"/>
          <w:szCs w:val="24"/>
        </w:rPr>
      </w:pPr>
      <w:r w:rsidRPr="00EB4B89">
        <w:rPr>
          <w:rFonts w:ascii="Times New Roman" w:hAnsi="Times New Roman" w:cs="Times New Roman"/>
          <w:sz w:val="24"/>
          <w:szCs w:val="24"/>
        </w:rPr>
        <w:t>Name:</w:t>
      </w:r>
    </w:p>
    <w:p w14:paraId="30BC39D7" w14:textId="3C890638" w:rsidR="009A4248" w:rsidRPr="00EB4B89" w:rsidRDefault="009A4248" w:rsidP="00EB4B89">
      <w:pPr>
        <w:spacing w:line="480" w:lineRule="auto"/>
        <w:jc w:val="center"/>
        <w:rPr>
          <w:rFonts w:ascii="Times New Roman" w:hAnsi="Times New Roman" w:cs="Times New Roman"/>
          <w:sz w:val="24"/>
          <w:szCs w:val="24"/>
        </w:rPr>
      </w:pPr>
      <w:r w:rsidRPr="00EB4B89">
        <w:rPr>
          <w:rFonts w:ascii="Times New Roman" w:hAnsi="Times New Roman" w:cs="Times New Roman"/>
          <w:sz w:val="24"/>
          <w:szCs w:val="24"/>
        </w:rPr>
        <w:t>Institution:</w:t>
      </w:r>
    </w:p>
    <w:p w14:paraId="39D323AC" w14:textId="77777777" w:rsidR="00875A32" w:rsidRPr="00EB4B89" w:rsidRDefault="00875A32" w:rsidP="00EB4B89">
      <w:pPr>
        <w:spacing w:line="480" w:lineRule="auto"/>
        <w:rPr>
          <w:rFonts w:ascii="Times New Roman" w:hAnsi="Times New Roman" w:cs="Times New Roman"/>
          <w:b/>
          <w:bCs/>
          <w:sz w:val="24"/>
          <w:szCs w:val="24"/>
        </w:rPr>
      </w:pPr>
      <w:r w:rsidRPr="00EB4B89">
        <w:rPr>
          <w:rFonts w:ascii="Times New Roman" w:hAnsi="Times New Roman" w:cs="Times New Roman"/>
          <w:b/>
          <w:bCs/>
          <w:sz w:val="24"/>
          <w:szCs w:val="24"/>
        </w:rPr>
        <w:br w:type="page"/>
      </w:r>
    </w:p>
    <w:p w14:paraId="6FC05A7F" w14:textId="0AAD6A49" w:rsidR="009A4248" w:rsidRPr="00EB4B89" w:rsidRDefault="009E341A" w:rsidP="00EB4B89">
      <w:pPr>
        <w:spacing w:line="480" w:lineRule="auto"/>
        <w:rPr>
          <w:rFonts w:ascii="Times New Roman" w:hAnsi="Times New Roman" w:cs="Times New Roman"/>
          <w:sz w:val="24"/>
          <w:szCs w:val="24"/>
        </w:rPr>
      </w:pPr>
      <w:r w:rsidRPr="00EB4B89">
        <w:rPr>
          <w:rFonts w:ascii="Times New Roman" w:hAnsi="Times New Roman" w:cs="Times New Roman"/>
          <w:b/>
          <w:bCs/>
          <w:sz w:val="24"/>
          <w:szCs w:val="24"/>
        </w:rPr>
        <w:lastRenderedPageBreak/>
        <w:t>Chief Complaint</w:t>
      </w:r>
      <w:r w:rsidRPr="00EB4B89">
        <w:rPr>
          <w:rFonts w:ascii="Times New Roman" w:hAnsi="Times New Roman" w:cs="Times New Roman"/>
          <w:sz w:val="24"/>
          <w:szCs w:val="24"/>
        </w:rPr>
        <w:t xml:space="preserve">: </w:t>
      </w:r>
      <w:r w:rsidR="003710CC" w:rsidRPr="00EB4B89">
        <w:rPr>
          <w:rFonts w:ascii="Times New Roman" w:hAnsi="Times New Roman" w:cs="Times New Roman"/>
          <w:sz w:val="24"/>
          <w:szCs w:val="24"/>
        </w:rPr>
        <w:t xml:space="preserve">the patient presented to the clinic complaining of feeling anxious. </w:t>
      </w:r>
    </w:p>
    <w:p w14:paraId="71E2C101" w14:textId="0FEED41A" w:rsidR="003710CC" w:rsidRPr="00EB4B89" w:rsidRDefault="003710CC" w:rsidP="00EB4B89">
      <w:pPr>
        <w:spacing w:line="480" w:lineRule="auto"/>
        <w:rPr>
          <w:rFonts w:ascii="Times New Roman" w:hAnsi="Times New Roman" w:cs="Times New Roman"/>
          <w:sz w:val="24"/>
          <w:szCs w:val="24"/>
        </w:rPr>
      </w:pPr>
      <w:r w:rsidRPr="00EB4B89">
        <w:rPr>
          <w:rFonts w:ascii="Times New Roman" w:hAnsi="Times New Roman" w:cs="Times New Roman"/>
          <w:b/>
          <w:bCs/>
          <w:sz w:val="24"/>
          <w:szCs w:val="24"/>
        </w:rPr>
        <w:t>History of Patient History</w:t>
      </w:r>
      <w:r w:rsidRPr="00EB4B89">
        <w:rPr>
          <w:rFonts w:ascii="Times New Roman" w:hAnsi="Times New Roman" w:cs="Times New Roman"/>
          <w:sz w:val="24"/>
          <w:szCs w:val="24"/>
        </w:rPr>
        <w:t xml:space="preserve">: a </w:t>
      </w:r>
      <w:r w:rsidR="0041365F" w:rsidRPr="00EB4B89">
        <w:rPr>
          <w:rFonts w:ascii="Times New Roman" w:hAnsi="Times New Roman" w:cs="Times New Roman"/>
          <w:sz w:val="24"/>
          <w:szCs w:val="24"/>
        </w:rPr>
        <w:t>30-year-old</w:t>
      </w:r>
      <w:r w:rsidRPr="00EB4B89">
        <w:rPr>
          <w:rFonts w:ascii="Times New Roman" w:hAnsi="Times New Roman" w:cs="Times New Roman"/>
          <w:sz w:val="24"/>
          <w:szCs w:val="24"/>
        </w:rPr>
        <w:t xml:space="preserve"> Hispanic male presented to the clinic complaining about feeling anxious. The patient has a history of anxiety but it has been worsening in the recent past, following the Covid-19 pandemic and loss of employment. </w:t>
      </w:r>
      <w:r w:rsidR="004C61C3" w:rsidRPr="00EB4B89">
        <w:rPr>
          <w:rFonts w:ascii="Times New Roman" w:hAnsi="Times New Roman" w:cs="Times New Roman"/>
          <w:sz w:val="24"/>
          <w:szCs w:val="24"/>
        </w:rPr>
        <w:t xml:space="preserve">In a scale of 0 to 10, the patient has a 0 rating. Also, the patient denied suicidal and homicidal ideations. </w:t>
      </w:r>
    </w:p>
    <w:p w14:paraId="584BB100" w14:textId="2167E611" w:rsidR="0041365F" w:rsidRPr="00EB4B89" w:rsidRDefault="0041365F" w:rsidP="00EB4B89">
      <w:pPr>
        <w:spacing w:line="480" w:lineRule="auto"/>
        <w:rPr>
          <w:rFonts w:ascii="Times New Roman" w:hAnsi="Times New Roman" w:cs="Times New Roman"/>
          <w:sz w:val="24"/>
          <w:szCs w:val="24"/>
        </w:rPr>
      </w:pPr>
      <w:r w:rsidRPr="00EB4B89">
        <w:rPr>
          <w:rFonts w:ascii="Times New Roman" w:hAnsi="Times New Roman" w:cs="Times New Roman"/>
          <w:b/>
          <w:bCs/>
          <w:sz w:val="24"/>
          <w:szCs w:val="24"/>
        </w:rPr>
        <w:t>Family History</w:t>
      </w:r>
      <w:r w:rsidRPr="00EB4B89">
        <w:rPr>
          <w:rFonts w:ascii="Times New Roman" w:hAnsi="Times New Roman" w:cs="Times New Roman"/>
          <w:sz w:val="24"/>
          <w:szCs w:val="24"/>
        </w:rPr>
        <w:t>: NA</w:t>
      </w:r>
    </w:p>
    <w:p w14:paraId="29F1CE07" w14:textId="0F077FAF" w:rsidR="0041365F" w:rsidRPr="00EB4B89" w:rsidRDefault="0041365F" w:rsidP="00EB4B89">
      <w:pPr>
        <w:spacing w:line="480" w:lineRule="auto"/>
        <w:rPr>
          <w:rFonts w:ascii="Times New Roman" w:hAnsi="Times New Roman" w:cs="Times New Roman"/>
          <w:sz w:val="24"/>
          <w:szCs w:val="24"/>
        </w:rPr>
      </w:pPr>
      <w:r w:rsidRPr="00EB4B89">
        <w:rPr>
          <w:rFonts w:ascii="Times New Roman" w:hAnsi="Times New Roman" w:cs="Times New Roman"/>
          <w:b/>
          <w:bCs/>
          <w:sz w:val="24"/>
          <w:szCs w:val="24"/>
        </w:rPr>
        <w:t>Social History</w:t>
      </w:r>
      <w:r w:rsidRPr="00EB4B89">
        <w:rPr>
          <w:rFonts w:ascii="Times New Roman" w:hAnsi="Times New Roman" w:cs="Times New Roman"/>
          <w:sz w:val="24"/>
          <w:szCs w:val="24"/>
        </w:rPr>
        <w:t xml:space="preserve">: He is married, has one sexual partner, and has 1 child. Patient denies </w:t>
      </w:r>
      <w:r w:rsidRPr="00EB4B89">
        <w:rPr>
          <w:rFonts w:ascii="Times New Roman" w:hAnsi="Times New Roman" w:cs="Times New Roman"/>
          <w:sz w:val="24"/>
          <w:szCs w:val="24"/>
        </w:rPr>
        <w:t xml:space="preserve">alcohol use, cigarette use, </w:t>
      </w:r>
      <w:r w:rsidRPr="00EB4B89">
        <w:rPr>
          <w:rFonts w:ascii="Times New Roman" w:hAnsi="Times New Roman" w:cs="Times New Roman"/>
          <w:sz w:val="24"/>
          <w:szCs w:val="24"/>
        </w:rPr>
        <w:t xml:space="preserve">and </w:t>
      </w:r>
      <w:r w:rsidRPr="00EB4B89">
        <w:rPr>
          <w:rFonts w:ascii="Times New Roman" w:hAnsi="Times New Roman" w:cs="Times New Roman"/>
          <w:sz w:val="24"/>
          <w:szCs w:val="24"/>
        </w:rPr>
        <w:t>denies illicit drug</w:t>
      </w:r>
      <w:r w:rsidRPr="00EB4B89">
        <w:rPr>
          <w:rFonts w:ascii="Times New Roman" w:hAnsi="Times New Roman" w:cs="Times New Roman"/>
          <w:sz w:val="24"/>
          <w:szCs w:val="24"/>
        </w:rPr>
        <w:t xml:space="preserve">. </w:t>
      </w:r>
    </w:p>
    <w:p w14:paraId="107631F9" w14:textId="5C82F9D3" w:rsidR="0041365F" w:rsidRPr="00EB4B89" w:rsidRDefault="0041365F" w:rsidP="00EB4B89">
      <w:pPr>
        <w:spacing w:line="480" w:lineRule="auto"/>
        <w:rPr>
          <w:rFonts w:ascii="Times New Roman" w:hAnsi="Times New Roman" w:cs="Times New Roman"/>
          <w:sz w:val="24"/>
          <w:szCs w:val="24"/>
        </w:rPr>
      </w:pPr>
      <w:r w:rsidRPr="00EB4B89">
        <w:rPr>
          <w:rFonts w:ascii="Times New Roman" w:hAnsi="Times New Roman" w:cs="Times New Roman"/>
          <w:b/>
          <w:bCs/>
          <w:sz w:val="24"/>
          <w:szCs w:val="24"/>
        </w:rPr>
        <w:t>Allergies</w:t>
      </w:r>
      <w:r w:rsidRPr="00EB4B89">
        <w:rPr>
          <w:rFonts w:ascii="Times New Roman" w:hAnsi="Times New Roman" w:cs="Times New Roman"/>
          <w:sz w:val="24"/>
          <w:szCs w:val="24"/>
        </w:rPr>
        <w:t xml:space="preserve">: No known allergies. </w:t>
      </w:r>
    </w:p>
    <w:p w14:paraId="27B6EF97" w14:textId="53FFD77F" w:rsidR="0041365F" w:rsidRPr="00EB4B89" w:rsidRDefault="0041365F"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 xml:space="preserve">Current Medication: Patient is not prescribed to any medication. </w:t>
      </w:r>
    </w:p>
    <w:p w14:paraId="18FB0AFD" w14:textId="71E15C4E" w:rsidR="006556AC" w:rsidRPr="00EB4B89" w:rsidRDefault="006556AC" w:rsidP="00EB4B89">
      <w:pPr>
        <w:spacing w:line="480" w:lineRule="auto"/>
        <w:rPr>
          <w:rFonts w:ascii="Times New Roman" w:hAnsi="Times New Roman" w:cs="Times New Roman"/>
          <w:sz w:val="24"/>
          <w:szCs w:val="24"/>
        </w:rPr>
      </w:pPr>
    </w:p>
    <w:p w14:paraId="6D9F18B7" w14:textId="4CF30A00" w:rsidR="006556AC" w:rsidRPr="00EB4B89" w:rsidRDefault="006556AC" w:rsidP="00EB4B89">
      <w:pPr>
        <w:spacing w:line="480" w:lineRule="auto"/>
        <w:rPr>
          <w:rFonts w:ascii="Times New Roman" w:hAnsi="Times New Roman" w:cs="Times New Roman"/>
          <w:b/>
          <w:bCs/>
          <w:sz w:val="24"/>
          <w:szCs w:val="24"/>
        </w:rPr>
      </w:pPr>
      <w:r w:rsidRPr="00EB4B89">
        <w:rPr>
          <w:rFonts w:ascii="Times New Roman" w:hAnsi="Times New Roman" w:cs="Times New Roman"/>
          <w:b/>
          <w:bCs/>
          <w:sz w:val="24"/>
          <w:szCs w:val="24"/>
        </w:rPr>
        <w:t xml:space="preserve">Review of Systems: </w:t>
      </w:r>
    </w:p>
    <w:p w14:paraId="7F836BD6" w14:textId="255A07AE" w:rsidR="006556AC" w:rsidRPr="00EB4B89" w:rsidRDefault="006556AC" w:rsidP="00EB4B89">
      <w:pPr>
        <w:spacing w:line="480" w:lineRule="auto"/>
        <w:rPr>
          <w:rFonts w:ascii="Times New Roman" w:hAnsi="Times New Roman" w:cs="Times New Roman"/>
          <w:sz w:val="24"/>
          <w:szCs w:val="24"/>
        </w:rPr>
      </w:pPr>
      <w:r w:rsidRPr="00EB4B89">
        <w:rPr>
          <w:rFonts w:ascii="Times New Roman" w:hAnsi="Times New Roman" w:cs="Times New Roman"/>
          <w:b/>
          <w:bCs/>
          <w:i/>
          <w:iCs/>
          <w:sz w:val="24"/>
          <w:szCs w:val="24"/>
        </w:rPr>
        <w:t>Constitutional</w:t>
      </w:r>
      <w:r w:rsidRPr="00EB4B89">
        <w:rPr>
          <w:rFonts w:ascii="Times New Roman" w:hAnsi="Times New Roman" w:cs="Times New Roman"/>
          <w:sz w:val="24"/>
          <w:szCs w:val="24"/>
        </w:rPr>
        <w:t>: negative for fatigue Negative for chills or fever, denies weight change.</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Skin</w:t>
      </w:r>
      <w:r w:rsidRPr="00EB4B89">
        <w:rPr>
          <w:rFonts w:ascii="Times New Roman" w:hAnsi="Times New Roman" w:cs="Times New Roman"/>
          <w:sz w:val="24"/>
          <w:szCs w:val="24"/>
        </w:rPr>
        <w:t>: Negative rash, ulcers, discoloration, denies swelling.</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HEENT</w:t>
      </w:r>
      <w:r w:rsidRPr="00EB4B89">
        <w:rPr>
          <w:rFonts w:ascii="Times New Roman" w:hAnsi="Times New Roman" w:cs="Times New Roman"/>
          <w:sz w:val="24"/>
          <w:szCs w:val="24"/>
        </w:rPr>
        <w:t>: Negative double vision, blurred vision or eye pain, denies sore throat, denies ear pain, denies rhinorrhea, teeth in presentable condition.</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Cardiovascular</w:t>
      </w:r>
      <w:r w:rsidRPr="00EB4B89">
        <w:rPr>
          <w:rFonts w:ascii="Times New Roman" w:hAnsi="Times New Roman" w:cs="Times New Roman"/>
          <w:sz w:val="24"/>
          <w:szCs w:val="24"/>
        </w:rPr>
        <w:t>: Negative for chest pain and palpitation.</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Respiratory</w:t>
      </w:r>
      <w:r w:rsidRPr="00EB4B89">
        <w:rPr>
          <w:rFonts w:ascii="Times New Roman" w:hAnsi="Times New Roman" w:cs="Times New Roman"/>
          <w:sz w:val="24"/>
          <w:szCs w:val="24"/>
        </w:rPr>
        <w:t>: Negative for cough and shortness of breath.</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Gastrointestinal</w:t>
      </w:r>
      <w:r w:rsidRPr="00EB4B89">
        <w:rPr>
          <w:rFonts w:ascii="Times New Roman" w:hAnsi="Times New Roman" w:cs="Times New Roman"/>
          <w:sz w:val="24"/>
          <w:szCs w:val="24"/>
        </w:rPr>
        <w:t>: negative for diarrhea, and abdominal pain negative for blood in stool, negative for vomiting</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Endocrine</w:t>
      </w:r>
      <w:r w:rsidRPr="00EB4B89">
        <w:rPr>
          <w:rFonts w:ascii="Times New Roman" w:hAnsi="Times New Roman" w:cs="Times New Roman"/>
          <w:sz w:val="24"/>
          <w:szCs w:val="24"/>
        </w:rPr>
        <w:t>: negative polydipsia, polyphagia, polyuria</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lastRenderedPageBreak/>
        <w:t>Genitourinary</w:t>
      </w:r>
      <w:r w:rsidRPr="00EB4B89">
        <w:rPr>
          <w:rFonts w:ascii="Times New Roman" w:hAnsi="Times New Roman" w:cs="Times New Roman"/>
          <w:sz w:val="24"/>
          <w:szCs w:val="24"/>
        </w:rPr>
        <w:t>: Negative for difficulty of urination</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Musculoskeletal</w:t>
      </w:r>
      <w:r w:rsidRPr="00EB4B89">
        <w:rPr>
          <w:rFonts w:ascii="Times New Roman" w:hAnsi="Times New Roman" w:cs="Times New Roman"/>
          <w:sz w:val="24"/>
          <w:szCs w:val="24"/>
        </w:rPr>
        <w:t>: negative joint pain</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Skin/integumentary/ breast</w:t>
      </w:r>
      <w:r w:rsidRPr="00EB4B89">
        <w:rPr>
          <w:rFonts w:ascii="Times New Roman" w:hAnsi="Times New Roman" w:cs="Times New Roman"/>
          <w:sz w:val="24"/>
          <w:szCs w:val="24"/>
        </w:rPr>
        <w:t>: no change in color or temperature of skin</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Allergy/immunological</w:t>
      </w:r>
      <w:r w:rsidRPr="00EB4B89">
        <w:rPr>
          <w:rFonts w:ascii="Times New Roman" w:hAnsi="Times New Roman" w:cs="Times New Roman"/>
          <w:sz w:val="24"/>
          <w:szCs w:val="24"/>
        </w:rPr>
        <w:t>: NKA</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Neurological</w:t>
      </w:r>
      <w:r w:rsidRPr="00EB4B89">
        <w:rPr>
          <w:rFonts w:ascii="Times New Roman" w:hAnsi="Times New Roman" w:cs="Times New Roman"/>
          <w:sz w:val="24"/>
          <w:szCs w:val="24"/>
        </w:rPr>
        <w:t>: Negative for dizziness and weakness.</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Psychiatric</w:t>
      </w:r>
      <w:r w:rsidRPr="00EB4B89">
        <w:rPr>
          <w:rFonts w:ascii="Times New Roman" w:hAnsi="Times New Roman" w:cs="Times New Roman"/>
          <w:sz w:val="24"/>
          <w:szCs w:val="24"/>
        </w:rPr>
        <w:t>: Negative for depression, confusion and suicidal thoughts. Positive for anxiety</w:t>
      </w:r>
      <w:r w:rsidRPr="00EB4B89">
        <w:rPr>
          <w:rFonts w:ascii="Times New Roman" w:hAnsi="Times New Roman" w:cs="Times New Roman"/>
          <w:sz w:val="24"/>
          <w:szCs w:val="24"/>
        </w:rPr>
        <w:br/>
      </w:r>
    </w:p>
    <w:p w14:paraId="09E5536A" w14:textId="32474ED5" w:rsidR="006556AC" w:rsidRPr="00EB4B89" w:rsidRDefault="006556AC" w:rsidP="00EB4B89">
      <w:pPr>
        <w:spacing w:line="480" w:lineRule="auto"/>
        <w:rPr>
          <w:rFonts w:ascii="Times New Roman" w:hAnsi="Times New Roman" w:cs="Times New Roman"/>
          <w:b/>
          <w:bCs/>
          <w:sz w:val="24"/>
          <w:szCs w:val="24"/>
        </w:rPr>
      </w:pPr>
      <w:r w:rsidRPr="00EB4B89">
        <w:rPr>
          <w:rFonts w:ascii="Times New Roman" w:hAnsi="Times New Roman" w:cs="Times New Roman"/>
          <w:b/>
          <w:bCs/>
          <w:sz w:val="24"/>
          <w:szCs w:val="24"/>
        </w:rPr>
        <w:t>Physical Examination:</w:t>
      </w:r>
    </w:p>
    <w:p w14:paraId="74A81FB6" w14:textId="71034E61" w:rsidR="006556AC" w:rsidRPr="00EB4B89" w:rsidRDefault="00713F25" w:rsidP="00EB4B89">
      <w:pPr>
        <w:spacing w:line="480" w:lineRule="auto"/>
        <w:rPr>
          <w:rFonts w:ascii="Times New Roman" w:hAnsi="Times New Roman" w:cs="Times New Roman"/>
          <w:sz w:val="24"/>
          <w:szCs w:val="24"/>
        </w:rPr>
      </w:pPr>
      <w:r w:rsidRPr="00EB4B89">
        <w:rPr>
          <w:rFonts w:ascii="Times New Roman" w:hAnsi="Times New Roman" w:cs="Times New Roman"/>
          <w:b/>
          <w:bCs/>
          <w:i/>
          <w:iCs/>
          <w:sz w:val="24"/>
          <w:szCs w:val="24"/>
        </w:rPr>
        <w:t>Vital Signs</w:t>
      </w:r>
      <w:r w:rsidRPr="00EB4B89">
        <w:rPr>
          <w:rFonts w:ascii="Times New Roman" w:hAnsi="Times New Roman" w:cs="Times New Roman"/>
          <w:sz w:val="24"/>
          <w:szCs w:val="24"/>
        </w:rPr>
        <w:t xml:space="preserve">: weight 151 lbs., height 5’7”, BP – 128/72, HR – 90, RR – 18, T – 97.9˚F, 02 – 98% on RA. </w:t>
      </w:r>
    </w:p>
    <w:p w14:paraId="26E2D746" w14:textId="10655E74" w:rsidR="00713F25" w:rsidRPr="00EB4B89" w:rsidRDefault="00713F25" w:rsidP="00EB4B89">
      <w:pPr>
        <w:spacing w:line="480" w:lineRule="auto"/>
        <w:rPr>
          <w:rFonts w:ascii="Times New Roman" w:hAnsi="Times New Roman" w:cs="Times New Roman"/>
          <w:sz w:val="24"/>
          <w:szCs w:val="24"/>
        </w:rPr>
      </w:pPr>
      <w:r w:rsidRPr="00EB4B89">
        <w:rPr>
          <w:rFonts w:ascii="Times New Roman" w:hAnsi="Times New Roman" w:cs="Times New Roman"/>
          <w:b/>
          <w:bCs/>
          <w:i/>
          <w:iCs/>
          <w:sz w:val="24"/>
          <w:szCs w:val="24"/>
        </w:rPr>
        <w:t>General</w:t>
      </w:r>
      <w:r w:rsidRPr="00EB4B89">
        <w:rPr>
          <w:rFonts w:ascii="Times New Roman" w:hAnsi="Times New Roman" w:cs="Times New Roman"/>
          <w:sz w:val="24"/>
          <w:szCs w:val="24"/>
        </w:rPr>
        <w:t>: Well-nourished, well-developed, no acute distress, cooperative</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HEENT</w:t>
      </w:r>
      <w:r w:rsidRPr="00EB4B89">
        <w:rPr>
          <w:rFonts w:ascii="Times New Roman" w:hAnsi="Times New Roman" w:cs="Times New Roman"/>
          <w:sz w:val="24"/>
          <w:szCs w:val="24"/>
        </w:rPr>
        <w:t>: Normocephalic, normal conjunctivae, PERRLA, normal conjunctivae, sclerae anicteric; external ear canal no redness, no swelling, TM intact no bulging pearl-gray color; nasal cavity is pink in color and smooth moist surface, nasal septum has no deviation, perforation, bleeding; no tenderness on all sinuses; lips no lesion, moist; tongue is pink and even, buccal mucosa pink, smooth, and moist, no lesions. Tonsils 1+ without exudate.</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cardiovascular</w:t>
      </w:r>
      <w:r w:rsidRPr="00EB4B89">
        <w:rPr>
          <w:rFonts w:ascii="Times New Roman" w:hAnsi="Times New Roman" w:cs="Times New Roman"/>
          <w:sz w:val="24"/>
          <w:szCs w:val="24"/>
        </w:rPr>
        <w:t>: Regular rate and rhythm, S1 and S2 noted without murmurs, thrills, rubs.</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Respiratory</w:t>
      </w:r>
      <w:r w:rsidRPr="00EB4B89">
        <w:rPr>
          <w:rFonts w:ascii="Times New Roman" w:hAnsi="Times New Roman" w:cs="Times New Roman"/>
          <w:sz w:val="24"/>
          <w:szCs w:val="24"/>
        </w:rPr>
        <w:t>: Bilateral breath sounds clear to auscultation; respirations are non-labored and breath sounds are equal. Chest wall; no tenderness and no deformity.</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Abdomen</w:t>
      </w:r>
      <w:r w:rsidRPr="00EB4B89">
        <w:rPr>
          <w:rFonts w:ascii="Times New Roman" w:hAnsi="Times New Roman" w:cs="Times New Roman"/>
          <w:sz w:val="24"/>
          <w:szCs w:val="24"/>
        </w:rPr>
        <w:t>: Soft, no distension present, active bowel sound, no tenderness.</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Extremities</w:t>
      </w:r>
      <w:r w:rsidRPr="00EB4B89">
        <w:rPr>
          <w:rFonts w:ascii="Times New Roman" w:hAnsi="Times New Roman" w:cs="Times New Roman"/>
          <w:sz w:val="24"/>
          <w:szCs w:val="24"/>
        </w:rPr>
        <w:t>: No clubbing, no cyanosis, no edema. pulses palpable and equal; ROM no limitations in all extremities.</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Neurological</w:t>
      </w:r>
      <w:r w:rsidRPr="00EB4B89">
        <w:rPr>
          <w:rFonts w:ascii="Times New Roman" w:hAnsi="Times New Roman" w:cs="Times New Roman"/>
          <w:sz w:val="24"/>
          <w:szCs w:val="24"/>
        </w:rPr>
        <w:t>: alert oriented X4, anxious, obsessive thoughts</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lastRenderedPageBreak/>
        <w:t>Skin</w:t>
      </w:r>
      <w:r w:rsidRPr="00EB4B89">
        <w:rPr>
          <w:rFonts w:ascii="Times New Roman" w:hAnsi="Times New Roman" w:cs="Times New Roman"/>
          <w:sz w:val="24"/>
          <w:szCs w:val="24"/>
        </w:rPr>
        <w:t>: skin intact, normal temperature</w:t>
      </w:r>
      <w:r w:rsidRPr="00EB4B89">
        <w:rPr>
          <w:rFonts w:ascii="Times New Roman" w:hAnsi="Times New Roman" w:cs="Times New Roman"/>
          <w:sz w:val="24"/>
          <w:szCs w:val="24"/>
        </w:rPr>
        <w:br/>
      </w:r>
      <w:r w:rsidRPr="00EB4B89">
        <w:rPr>
          <w:rFonts w:ascii="Times New Roman" w:hAnsi="Times New Roman" w:cs="Times New Roman"/>
          <w:b/>
          <w:bCs/>
          <w:i/>
          <w:iCs/>
          <w:sz w:val="24"/>
          <w:szCs w:val="24"/>
        </w:rPr>
        <w:t>Posterior</w:t>
      </w:r>
      <w:r w:rsidRPr="00EB4B89">
        <w:rPr>
          <w:rFonts w:ascii="Times New Roman" w:hAnsi="Times New Roman" w:cs="Times New Roman"/>
          <w:sz w:val="24"/>
          <w:szCs w:val="24"/>
        </w:rPr>
        <w:t>: Posterior: Spine straight, no limitation in ROM.</w:t>
      </w:r>
      <w:r w:rsidRPr="00EB4B89">
        <w:rPr>
          <w:rFonts w:ascii="Times New Roman" w:hAnsi="Times New Roman" w:cs="Times New Roman"/>
          <w:sz w:val="24"/>
          <w:szCs w:val="24"/>
        </w:rPr>
        <w:br/>
      </w:r>
    </w:p>
    <w:p w14:paraId="1BE543F9" w14:textId="269FAD6B" w:rsidR="00D362CD" w:rsidRPr="00EB4B89" w:rsidRDefault="00D362CD" w:rsidP="00EB4B89">
      <w:pPr>
        <w:spacing w:line="480" w:lineRule="auto"/>
        <w:rPr>
          <w:rFonts w:ascii="Times New Roman" w:hAnsi="Times New Roman" w:cs="Times New Roman"/>
          <w:sz w:val="24"/>
          <w:szCs w:val="24"/>
        </w:rPr>
      </w:pPr>
      <w:r w:rsidRPr="00EB4B89">
        <w:rPr>
          <w:rFonts w:ascii="Times New Roman" w:hAnsi="Times New Roman" w:cs="Times New Roman"/>
          <w:b/>
          <w:bCs/>
          <w:sz w:val="24"/>
          <w:szCs w:val="24"/>
        </w:rPr>
        <w:t>Primary Diagnosis</w:t>
      </w:r>
      <w:r w:rsidRPr="00EB4B89">
        <w:rPr>
          <w:rFonts w:ascii="Times New Roman" w:hAnsi="Times New Roman" w:cs="Times New Roman"/>
          <w:sz w:val="24"/>
          <w:szCs w:val="24"/>
        </w:rPr>
        <w:t xml:space="preserve">: </w:t>
      </w:r>
    </w:p>
    <w:p w14:paraId="5BF023F1" w14:textId="1D77E986" w:rsidR="00D362CD" w:rsidRPr="00EB4B89" w:rsidRDefault="00757FF2"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 xml:space="preserve">F419 – Anxiety disorder, unspecified. </w:t>
      </w:r>
    </w:p>
    <w:p w14:paraId="1C468942" w14:textId="490F88A4" w:rsidR="00757FF2" w:rsidRPr="00EB4B89" w:rsidRDefault="00757FF2"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 xml:space="preserve">Anxiety disorder, unspecified is a psychiatric disorder that is characterized by fear and, or anxious feelings, which are often accompanied by symptoms linked to anxiety (Fletcher et al., 2019). </w:t>
      </w:r>
      <w:r w:rsidR="00521662" w:rsidRPr="00EB4B89">
        <w:rPr>
          <w:rFonts w:ascii="Times New Roman" w:hAnsi="Times New Roman" w:cs="Times New Roman"/>
          <w:sz w:val="24"/>
          <w:szCs w:val="24"/>
        </w:rPr>
        <w:t xml:space="preserve">Unspecified anxiety disorder occurs when there are anxiety-like symptoms causing significant impaired functionality. </w:t>
      </w:r>
      <w:r w:rsidR="002B005A" w:rsidRPr="00EB4B89">
        <w:rPr>
          <w:rFonts w:ascii="Times New Roman" w:hAnsi="Times New Roman" w:cs="Times New Roman"/>
          <w:sz w:val="24"/>
          <w:szCs w:val="24"/>
        </w:rPr>
        <w:t xml:space="preserve">The criteria for unspecified anxiety disorder diagnosis is </w:t>
      </w:r>
      <w:r w:rsidR="0061140B" w:rsidRPr="00EB4B89">
        <w:rPr>
          <w:rFonts w:ascii="Times New Roman" w:hAnsi="Times New Roman" w:cs="Times New Roman"/>
          <w:sz w:val="24"/>
          <w:szCs w:val="24"/>
        </w:rPr>
        <w:t>sleep disturbance, tension in muscles, concentration difficulties, fatigue, and restlessness</w:t>
      </w:r>
      <w:r w:rsidR="00917A0A" w:rsidRPr="00EB4B89">
        <w:rPr>
          <w:rFonts w:ascii="Times New Roman" w:hAnsi="Times New Roman" w:cs="Times New Roman"/>
          <w:sz w:val="24"/>
          <w:szCs w:val="24"/>
        </w:rPr>
        <w:t xml:space="preserve"> (Barton et al., 2014). </w:t>
      </w:r>
      <w:r w:rsidR="00CD6114" w:rsidRPr="00EB4B89">
        <w:rPr>
          <w:rFonts w:ascii="Times New Roman" w:hAnsi="Times New Roman" w:cs="Times New Roman"/>
          <w:sz w:val="24"/>
          <w:szCs w:val="24"/>
        </w:rPr>
        <w:t>Another criterion is the presence of obsessive thoughts.</w:t>
      </w:r>
      <w:r w:rsidR="00A5161D" w:rsidRPr="00EB4B89">
        <w:rPr>
          <w:rFonts w:ascii="Times New Roman" w:hAnsi="Times New Roman" w:cs="Times New Roman"/>
          <w:sz w:val="24"/>
          <w:szCs w:val="24"/>
        </w:rPr>
        <w:t xml:space="preserve"> Obsessive thought for more than 6 months can be considered as unspecified anxiety disorder. </w:t>
      </w:r>
    </w:p>
    <w:p w14:paraId="73F9CF45" w14:textId="05588F94" w:rsidR="00442811" w:rsidRPr="00EB4B89" w:rsidRDefault="00442811" w:rsidP="00EB4B89">
      <w:pPr>
        <w:spacing w:line="480" w:lineRule="auto"/>
        <w:rPr>
          <w:rFonts w:ascii="Times New Roman" w:hAnsi="Times New Roman" w:cs="Times New Roman"/>
          <w:b/>
          <w:bCs/>
          <w:sz w:val="24"/>
          <w:szCs w:val="24"/>
        </w:rPr>
      </w:pPr>
      <w:r w:rsidRPr="00EB4B89">
        <w:rPr>
          <w:rFonts w:ascii="Times New Roman" w:hAnsi="Times New Roman" w:cs="Times New Roman"/>
          <w:b/>
          <w:bCs/>
          <w:sz w:val="24"/>
          <w:szCs w:val="24"/>
        </w:rPr>
        <w:t>Differential Diagnosis:</w:t>
      </w:r>
    </w:p>
    <w:p w14:paraId="3188C170" w14:textId="755C954B" w:rsidR="00442811" w:rsidRPr="00EB4B89" w:rsidRDefault="00442811" w:rsidP="00EB4B89">
      <w:pPr>
        <w:pStyle w:val="ListParagraph"/>
        <w:numPr>
          <w:ilvl w:val="0"/>
          <w:numId w:val="1"/>
        </w:numPr>
        <w:spacing w:line="480" w:lineRule="auto"/>
        <w:rPr>
          <w:rFonts w:ascii="Times New Roman" w:hAnsi="Times New Roman" w:cs="Times New Roman"/>
          <w:b/>
          <w:bCs/>
          <w:sz w:val="24"/>
          <w:szCs w:val="24"/>
        </w:rPr>
      </w:pPr>
      <w:r w:rsidRPr="00EB4B89">
        <w:rPr>
          <w:rFonts w:ascii="Times New Roman" w:hAnsi="Times New Roman" w:cs="Times New Roman"/>
          <w:b/>
          <w:bCs/>
          <w:sz w:val="24"/>
          <w:szCs w:val="24"/>
        </w:rPr>
        <w:t xml:space="preserve">Personality disorder </w:t>
      </w:r>
    </w:p>
    <w:p w14:paraId="7BD84D5D" w14:textId="6FD057D5" w:rsidR="00442811" w:rsidRPr="00EB4B89" w:rsidRDefault="00442811"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Personality disorder is a mental illness characterized by an unhealthy and rigid though process, behavior, and functioning.</w:t>
      </w:r>
      <w:r w:rsidR="007C22A3" w:rsidRPr="00EB4B89">
        <w:rPr>
          <w:rFonts w:ascii="Times New Roman" w:hAnsi="Times New Roman" w:cs="Times New Roman"/>
          <w:sz w:val="24"/>
          <w:szCs w:val="24"/>
        </w:rPr>
        <w:t xml:space="preserve"> An individual with this disorder has challenges relating to different people and situations</w:t>
      </w:r>
      <w:r w:rsidR="000D70B5" w:rsidRPr="00EB4B89">
        <w:rPr>
          <w:rFonts w:ascii="Times New Roman" w:hAnsi="Times New Roman" w:cs="Times New Roman"/>
          <w:sz w:val="24"/>
          <w:szCs w:val="24"/>
        </w:rPr>
        <w:t xml:space="preserve">. According to </w:t>
      </w:r>
      <w:proofErr w:type="spellStart"/>
      <w:r w:rsidR="000D70B5" w:rsidRPr="00EB4B89">
        <w:rPr>
          <w:rFonts w:ascii="Times New Roman" w:hAnsi="Times New Roman" w:cs="Times New Roman"/>
          <w:sz w:val="24"/>
          <w:szCs w:val="24"/>
        </w:rPr>
        <w:t>Lenzewenger</w:t>
      </w:r>
      <w:proofErr w:type="spellEnd"/>
      <w:r w:rsidR="000D70B5" w:rsidRPr="00EB4B89">
        <w:rPr>
          <w:rFonts w:ascii="Times New Roman" w:hAnsi="Times New Roman" w:cs="Times New Roman"/>
          <w:sz w:val="24"/>
          <w:szCs w:val="24"/>
        </w:rPr>
        <w:t xml:space="preserve"> et al (2007), </w:t>
      </w:r>
      <w:r w:rsidR="002702FC" w:rsidRPr="00EB4B89">
        <w:rPr>
          <w:rFonts w:ascii="Times New Roman" w:hAnsi="Times New Roman" w:cs="Times New Roman"/>
          <w:sz w:val="24"/>
          <w:szCs w:val="24"/>
        </w:rPr>
        <w:t>a personality disorder is a way of behaving, thinking, and feeling, which is inconsistent with the expectations of society, and causes functioning difficulties. Personality disorder affects different aspects, including the way of thinking, emotional response, behavior, and relating to other people</w:t>
      </w:r>
      <w:r w:rsidR="00107FD4" w:rsidRPr="00EB4B89">
        <w:rPr>
          <w:rFonts w:ascii="Times New Roman" w:hAnsi="Times New Roman" w:cs="Times New Roman"/>
          <w:sz w:val="24"/>
          <w:szCs w:val="24"/>
        </w:rPr>
        <w:t xml:space="preserve"> (American Psychiatric </w:t>
      </w:r>
      <w:r w:rsidR="00F47F62" w:rsidRPr="00EB4B89">
        <w:rPr>
          <w:rFonts w:ascii="Times New Roman" w:hAnsi="Times New Roman" w:cs="Times New Roman"/>
          <w:sz w:val="24"/>
          <w:szCs w:val="24"/>
        </w:rPr>
        <w:t>Association</w:t>
      </w:r>
      <w:r w:rsidR="00107FD4" w:rsidRPr="00EB4B89">
        <w:rPr>
          <w:rFonts w:ascii="Times New Roman" w:hAnsi="Times New Roman" w:cs="Times New Roman"/>
          <w:sz w:val="24"/>
          <w:szCs w:val="24"/>
        </w:rPr>
        <w:t xml:space="preserve">, 2021). </w:t>
      </w:r>
    </w:p>
    <w:p w14:paraId="26C66697" w14:textId="7A195263" w:rsidR="00521EE2" w:rsidRPr="00EB4B89" w:rsidRDefault="00521EE2" w:rsidP="00EB4B89">
      <w:pPr>
        <w:pStyle w:val="ListParagraph"/>
        <w:numPr>
          <w:ilvl w:val="0"/>
          <w:numId w:val="1"/>
        </w:numPr>
        <w:spacing w:line="480" w:lineRule="auto"/>
        <w:rPr>
          <w:rFonts w:ascii="Times New Roman" w:hAnsi="Times New Roman" w:cs="Times New Roman"/>
          <w:b/>
          <w:bCs/>
          <w:sz w:val="24"/>
          <w:szCs w:val="24"/>
        </w:rPr>
      </w:pPr>
      <w:r w:rsidRPr="00EB4B89">
        <w:rPr>
          <w:rFonts w:ascii="Times New Roman" w:hAnsi="Times New Roman" w:cs="Times New Roman"/>
          <w:b/>
          <w:bCs/>
          <w:sz w:val="24"/>
          <w:szCs w:val="24"/>
        </w:rPr>
        <w:lastRenderedPageBreak/>
        <w:t>Psychosis</w:t>
      </w:r>
    </w:p>
    <w:p w14:paraId="387AA1D1" w14:textId="034B08C3" w:rsidR="00521EE2" w:rsidRPr="00EB4B89" w:rsidRDefault="00133650"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 xml:space="preserve">Psychosis is a mental disorder that is characterized by impaired relationship with the reality. Individuals suffering from this disorder often have hallucinations and are delusional. </w:t>
      </w:r>
      <w:r w:rsidR="00A065C9" w:rsidRPr="00EB4B89">
        <w:rPr>
          <w:rFonts w:ascii="Times New Roman" w:hAnsi="Times New Roman" w:cs="Times New Roman"/>
          <w:sz w:val="24"/>
          <w:szCs w:val="24"/>
        </w:rPr>
        <w:t xml:space="preserve">Psychotic people have experiences that occur without actual sensory stimulation. These patients have experiences that are not real. Symptoms can include hallucinations, depression, disorganized speech, anxiety, difficulty concentrating, delusions, and suicidal thoughts. </w:t>
      </w:r>
      <w:r w:rsidR="00145754" w:rsidRPr="00EB4B89">
        <w:rPr>
          <w:rFonts w:ascii="Times New Roman" w:hAnsi="Times New Roman" w:cs="Times New Roman"/>
          <w:sz w:val="24"/>
          <w:szCs w:val="24"/>
        </w:rPr>
        <w:t xml:space="preserve">Psychosis can be triggered by lack of sleep, drug use, and environmental factors. </w:t>
      </w:r>
      <w:r w:rsidR="003870E5" w:rsidRPr="00EB4B89">
        <w:rPr>
          <w:rFonts w:ascii="Times New Roman" w:hAnsi="Times New Roman" w:cs="Times New Roman"/>
          <w:sz w:val="24"/>
          <w:szCs w:val="24"/>
        </w:rPr>
        <w:t>It can also be caused by stroke, epilepsy, brain diseases and tumor</w:t>
      </w:r>
      <w:r w:rsidR="000F53E8" w:rsidRPr="00EB4B89">
        <w:rPr>
          <w:rFonts w:ascii="Times New Roman" w:hAnsi="Times New Roman" w:cs="Times New Roman"/>
          <w:sz w:val="24"/>
          <w:szCs w:val="24"/>
        </w:rPr>
        <w:t xml:space="preserve">s. </w:t>
      </w:r>
    </w:p>
    <w:p w14:paraId="709BCD7F" w14:textId="7857E35D" w:rsidR="000C5881" w:rsidRPr="00EB4B89" w:rsidRDefault="000C5881" w:rsidP="00EB4B89">
      <w:pPr>
        <w:pStyle w:val="ListParagraph"/>
        <w:numPr>
          <w:ilvl w:val="0"/>
          <w:numId w:val="1"/>
        </w:numPr>
        <w:spacing w:line="480" w:lineRule="auto"/>
        <w:rPr>
          <w:rFonts w:ascii="Times New Roman" w:hAnsi="Times New Roman" w:cs="Times New Roman"/>
          <w:b/>
          <w:bCs/>
          <w:sz w:val="24"/>
          <w:szCs w:val="24"/>
        </w:rPr>
      </w:pPr>
      <w:r w:rsidRPr="00EB4B89">
        <w:rPr>
          <w:rFonts w:ascii="Times New Roman" w:hAnsi="Times New Roman" w:cs="Times New Roman"/>
          <w:b/>
          <w:bCs/>
          <w:sz w:val="24"/>
          <w:szCs w:val="24"/>
        </w:rPr>
        <w:t>Somati</w:t>
      </w:r>
      <w:r w:rsidR="008C0699" w:rsidRPr="00EB4B89">
        <w:rPr>
          <w:rFonts w:ascii="Times New Roman" w:hAnsi="Times New Roman" w:cs="Times New Roman"/>
          <w:b/>
          <w:bCs/>
          <w:sz w:val="24"/>
          <w:szCs w:val="24"/>
        </w:rPr>
        <w:t xml:space="preserve">c symptom disorder </w:t>
      </w:r>
    </w:p>
    <w:p w14:paraId="0DB15862" w14:textId="3668487D" w:rsidR="000C5881" w:rsidRPr="00EB4B89" w:rsidRDefault="008C0699"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 xml:space="preserve">Somatic symptom disorder is a mental disorder characterized by a significant focus on symptoms like pain and weakness, which result to distress and difficulties in functionality. </w:t>
      </w:r>
      <w:r w:rsidR="00454D1C" w:rsidRPr="00EB4B89">
        <w:rPr>
          <w:rFonts w:ascii="Times New Roman" w:hAnsi="Times New Roman" w:cs="Times New Roman"/>
          <w:sz w:val="24"/>
          <w:szCs w:val="24"/>
        </w:rPr>
        <w:t xml:space="preserve">Patients with this disorder have excessive thoughts, behaviors, and feelings towards the physical symptoms. </w:t>
      </w:r>
      <w:r w:rsidR="009E1F69" w:rsidRPr="00EB4B89">
        <w:rPr>
          <w:rFonts w:ascii="Times New Roman" w:hAnsi="Times New Roman" w:cs="Times New Roman"/>
          <w:sz w:val="24"/>
          <w:szCs w:val="24"/>
        </w:rPr>
        <w:t xml:space="preserve">This disorder causes disruption in daily activities. </w:t>
      </w:r>
    </w:p>
    <w:p w14:paraId="59B1A3C6" w14:textId="30FC7B0D" w:rsidR="009E1F69" w:rsidRPr="00EB4B89" w:rsidRDefault="009E1F69"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The differential diagnos</w:t>
      </w:r>
      <w:r w:rsidR="00CE3D8A" w:rsidRPr="00EB4B89">
        <w:rPr>
          <w:rFonts w:ascii="Times New Roman" w:hAnsi="Times New Roman" w:cs="Times New Roman"/>
          <w:sz w:val="24"/>
          <w:szCs w:val="24"/>
        </w:rPr>
        <w:t>e</w:t>
      </w:r>
      <w:r w:rsidRPr="00EB4B89">
        <w:rPr>
          <w:rFonts w:ascii="Times New Roman" w:hAnsi="Times New Roman" w:cs="Times New Roman"/>
          <w:sz w:val="24"/>
          <w:szCs w:val="24"/>
        </w:rPr>
        <w:t xml:space="preserve">s were ruled out based on the laboratory results and patient history. </w:t>
      </w:r>
    </w:p>
    <w:p w14:paraId="58977D5C" w14:textId="40826B37" w:rsidR="00CE3D8A" w:rsidRPr="00EB4B89" w:rsidRDefault="00CE3D8A" w:rsidP="00EB4B89">
      <w:pPr>
        <w:spacing w:line="480" w:lineRule="auto"/>
        <w:rPr>
          <w:rFonts w:ascii="Times New Roman" w:hAnsi="Times New Roman" w:cs="Times New Roman"/>
          <w:b/>
          <w:bCs/>
          <w:sz w:val="24"/>
          <w:szCs w:val="24"/>
        </w:rPr>
      </w:pPr>
      <w:r w:rsidRPr="00EB4B89">
        <w:rPr>
          <w:rFonts w:ascii="Times New Roman" w:hAnsi="Times New Roman" w:cs="Times New Roman"/>
          <w:b/>
          <w:bCs/>
          <w:sz w:val="24"/>
          <w:szCs w:val="24"/>
        </w:rPr>
        <w:t>Diagnostic Plan</w:t>
      </w:r>
      <w:r w:rsidR="00876F62" w:rsidRPr="00EB4B89">
        <w:rPr>
          <w:rFonts w:ascii="Times New Roman" w:hAnsi="Times New Roman" w:cs="Times New Roman"/>
          <w:b/>
          <w:bCs/>
          <w:sz w:val="24"/>
          <w:szCs w:val="24"/>
        </w:rPr>
        <w:t>:</w:t>
      </w:r>
    </w:p>
    <w:p w14:paraId="4420D19F" w14:textId="4D0A5111" w:rsidR="00CE3D8A" w:rsidRPr="00EB4B89" w:rsidRDefault="00CE3D8A"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 xml:space="preserve">The diagnostic plan will involve an office visit for evaluation and management of anxiety. </w:t>
      </w:r>
      <w:r w:rsidR="004D6235" w:rsidRPr="00EB4B89">
        <w:rPr>
          <w:rFonts w:ascii="Times New Roman" w:hAnsi="Times New Roman" w:cs="Times New Roman"/>
          <w:sz w:val="24"/>
          <w:szCs w:val="24"/>
        </w:rPr>
        <w:t xml:space="preserve">The evaluation will focus on analyzing the patient history and examine the risk factors associated with the problem. </w:t>
      </w:r>
      <w:r w:rsidR="007C702B" w:rsidRPr="00EB4B89">
        <w:rPr>
          <w:rFonts w:ascii="Times New Roman" w:hAnsi="Times New Roman" w:cs="Times New Roman"/>
          <w:sz w:val="24"/>
          <w:szCs w:val="24"/>
        </w:rPr>
        <w:t xml:space="preserve">A comprehensive examination of the psychiatric system will be conducted to aid in decision-making. </w:t>
      </w:r>
      <w:r w:rsidR="00904C37" w:rsidRPr="00EB4B89">
        <w:rPr>
          <w:rFonts w:ascii="Times New Roman" w:hAnsi="Times New Roman" w:cs="Times New Roman"/>
          <w:sz w:val="24"/>
          <w:szCs w:val="24"/>
        </w:rPr>
        <w:t xml:space="preserve">Collaboration with other care providers will be performed to ensure that there is consistent care with the identified patient needs. </w:t>
      </w:r>
      <w:r w:rsidR="0084680E" w:rsidRPr="00EB4B89">
        <w:rPr>
          <w:rFonts w:ascii="Times New Roman" w:hAnsi="Times New Roman" w:cs="Times New Roman"/>
          <w:sz w:val="24"/>
          <w:szCs w:val="24"/>
        </w:rPr>
        <w:t xml:space="preserve">A face-to-face meeting with the family members will be important to understand the patient better, their preferences, </w:t>
      </w:r>
      <w:r w:rsidR="003F7DEF" w:rsidRPr="00EB4B89">
        <w:rPr>
          <w:rFonts w:ascii="Times New Roman" w:hAnsi="Times New Roman" w:cs="Times New Roman"/>
          <w:sz w:val="24"/>
          <w:szCs w:val="24"/>
        </w:rPr>
        <w:t xml:space="preserve">and ways to </w:t>
      </w:r>
      <w:r w:rsidR="003F7DEF" w:rsidRPr="00EB4B89">
        <w:rPr>
          <w:rFonts w:ascii="Times New Roman" w:hAnsi="Times New Roman" w:cs="Times New Roman"/>
          <w:sz w:val="24"/>
          <w:szCs w:val="24"/>
        </w:rPr>
        <w:lastRenderedPageBreak/>
        <w:t xml:space="preserve">improve patient health. </w:t>
      </w:r>
      <w:r w:rsidR="00BC17B6" w:rsidRPr="00EB4B89">
        <w:rPr>
          <w:rFonts w:ascii="Times New Roman" w:hAnsi="Times New Roman" w:cs="Times New Roman"/>
          <w:sz w:val="24"/>
          <w:szCs w:val="24"/>
        </w:rPr>
        <w:t xml:space="preserve">Recommending therapy sessions with the patient is important because it will help achieve a sound mental state. </w:t>
      </w:r>
    </w:p>
    <w:p w14:paraId="1FD4C47B" w14:textId="29E1C658" w:rsidR="00876F62" w:rsidRPr="00EB4B89" w:rsidRDefault="00876F62" w:rsidP="00EB4B89">
      <w:pPr>
        <w:spacing w:line="480" w:lineRule="auto"/>
        <w:rPr>
          <w:rFonts w:ascii="Times New Roman" w:hAnsi="Times New Roman" w:cs="Times New Roman"/>
          <w:b/>
          <w:bCs/>
          <w:sz w:val="24"/>
          <w:szCs w:val="24"/>
        </w:rPr>
      </w:pPr>
      <w:r w:rsidRPr="00EB4B89">
        <w:rPr>
          <w:rFonts w:ascii="Times New Roman" w:hAnsi="Times New Roman" w:cs="Times New Roman"/>
          <w:b/>
          <w:bCs/>
          <w:sz w:val="24"/>
          <w:szCs w:val="24"/>
        </w:rPr>
        <w:t xml:space="preserve">Pharmacological Treatment: </w:t>
      </w:r>
    </w:p>
    <w:p w14:paraId="5582D8C9" w14:textId="59F1B64B" w:rsidR="00876F62" w:rsidRPr="00EB4B89" w:rsidRDefault="00876F62"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Early intervention of anxiety disorder unspecified is necessary to enhance recovery</w:t>
      </w:r>
      <w:r w:rsidR="00D85338" w:rsidRPr="00EB4B89">
        <w:rPr>
          <w:rFonts w:ascii="Times New Roman" w:hAnsi="Times New Roman" w:cs="Times New Roman"/>
          <w:sz w:val="24"/>
          <w:szCs w:val="24"/>
        </w:rPr>
        <w:t>. Over the years, anxiety disorders have been treated using pharmacotherapy or psychological therapy or both</w:t>
      </w:r>
      <w:r w:rsidR="006711F1" w:rsidRPr="00EB4B89">
        <w:rPr>
          <w:rFonts w:ascii="Times New Roman" w:hAnsi="Times New Roman" w:cs="Times New Roman"/>
          <w:sz w:val="24"/>
          <w:szCs w:val="24"/>
        </w:rPr>
        <w:t xml:space="preserve"> (</w:t>
      </w:r>
      <w:proofErr w:type="spellStart"/>
      <w:r w:rsidR="006711F1" w:rsidRPr="00EB4B89">
        <w:rPr>
          <w:rFonts w:ascii="Times New Roman" w:hAnsi="Times New Roman" w:cs="Times New Roman"/>
          <w:sz w:val="24"/>
          <w:szCs w:val="24"/>
        </w:rPr>
        <w:t>Borwin</w:t>
      </w:r>
      <w:proofErr w:type="spellEnd"/>
      <w:r w:rsidR="006711F1" w:rsidRPr="00EB4B89">
        <w:rPr>
          <w:rFonts w:ascii="Times New Roman" w:hAnsi="Times New Roman" w:cs="Times New Roman"/>
          <w:sz w:val="24"/>
          <w:szCs w:val="24"/>
        </w:rPr>
        <w:t xml:space="preserve">, Sophie, and Dirk, 2017). </w:t>
      </w:r>
      <w:r w:rsidR="009A5B7C" w:rsidRPr="00EB4B89">
        <w:rPr>
          <w:rFonts w:ascii="Times New Roman" w:hAnsi="Times New Roman" w:cs="Times New Roman"/>
          <w:sz w:val="24"/>
          <w:szCs w:val="24"/>
        </w:rPr>
        <w:t xml:space="preserve">Sertraline is a medication that has been used to treat </w:t>
      </w:r>
      <w:r w:rsidR="009A4407" w:rsidRPr="00EB4B89">
        <w:rPr>
          <w:rFonts w:ascii="Times New Roman" w:hAnsi="Times New Roman" w:cs="Times New Roman"/>
          <w:sz w:val="24"/>
          <w:szCs w:val="24"/>
        </w:rPr>
        <w:t xml:space="preserve">unspecified anxiety disorder, depression, panic attacks, and other mental disorders. This medication is used to help in mood improvement and restoration of interest to daily activities. </w:t>
      </w:r>
      <w:r w:rsidR="0032522B" w:rsidRPr="00EB4B89">
        <w:rPr>
          <w:rFonts w:ascii="Times New Roman" w:hAnsi="Times New Roman" w:cs="Times New Roman"/>
          <w:sz w:val="24"/>
          <w:szCs w:val="24"/>
        </w:rPr>
        <w:t xml:space="preserve">The patient medication is prescribed as follows. </w:t>
      </w:r>
    </w:p>
    <w:p w14:paraId="28EB4832" w14:textId="4D997C51" w:rsidR="0032522B" w:rsidRPr="00EB4B89" w:rsidRDefault="0032522B"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Sertraline 100mg tab 1 tab by mouth once daily</w:t>
      </w:r>
      <w:r w:rsidRPr="00EB4B89">
        <w:rPr>
          <w:rFonts w:ascii="Times New Roman" w:hAnsi="Times New Roman" w:cs="Times New Roman"/>
          <w:sz w:val="24"/>
          <w:szCs w:val="24"/>
        </w:rPr>
        <w:t xml:space="preserve">. </w:t>
      </w:r>
    </w:p>
    <w:p w14:paraId="1442FCFB" w14:textId="37AC802A" w:rsidR="006772E7" w:rsidRPr="00EB4B89" w:rsidRDefault="006772E7" w:rsidP="00EB4B89">
      <w:pPr>
        <w:spacing w:line="480" w:lineRule="auto"/>
        <w:rPr>
          <w:rFonts w:ascii="Times New Roman" w:hAnsi="Times New Roman" w:cs="Times New Roman"/>
          <w:b/>
          <w:bCs/>
          <w:sz w:val="24"/>
          <w:szCs w:val="24"/>
        </w:rPr>
      </w:pPr>
      <w:r w:rsidRPr="00EB4B89">
        <w:rPr>
          <w:rFonts w:ascii="Times New Roman" w:hAnsi="Times New Roman" w:cs="Times New Roman"/>
          <w:b/>
          <w:bCs/>
          <w:sz w:val="24"/>
          <w:szCs w:val="24"/>
        </w:rPr>
        <w:t xml:space="preserve">Non-pharmacological Treatment and Patient Education </w:t>
      </w:r>
    </w:p>
    <w:p w14:paraId="732EB1C4" w14:textId="1D83FB35" w:rsidR="006772E7" w:rsidRPr="00EB4B89" w:rsidRDefault="004E2576"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 xml:space="preserve"> Cognitive behavioral therapy can be used to improve the patient’s mental state. </w:t>
      </w:r>
      <w:r w:rsidR="009A2932" w:rsidRPr="00EB4B89">
        <w:rPr>
          <w:rFonts w:ascii="Times New Roman" w:hAnsi="Times New Roman" w:cs="Times New Roman"/>
          <w:sz w:val="24"/>
          <w:szCs w:val="24"/>
        </w:rPr>
        <w:t xml:space="preserve">The patient should focus on </w:t>
      </w:r>
      <w:r w:rsidR="0007535B" w:rsidRPr="00EB4B89">
        <w:rPr>
          <w:rFonts w:ascii="Times New Roman" w:hAnsi="Times New Roman" w:cs="Times New Roman"/>
          <w:sz w:val="24"/>
          <w:szCs w:val="24"/>
        </w:rPr>
        <w:t>psychoeducation,</w:t>
      </w:r>
      <w:r w:rsidR="009A2932" w:rsidRPr="00EB4B89">
        <w:rPr>
          <w:rFonts w:ascii="Times New Roman" w:hAnsi="Times New Roman" w:cs="Times New Roman"/>
          <w:sz w:val="24"/>
          <w:szCs w:val="24"/>
        </w:rPr>
        <w:t xml:space="preserve"> psychosocial support, and exercises. </w:t>
      </w:r>
      <w:r w:rsidR="0007535B" w:rsidRPr="00EB4B89">
        <w:rPr>
          <w:rFonts w:ascii="Times New Roman" w:hAnsi="Times New Roman" w:cs="Times New Roman"/>
          <w:sz w:val="24"/>
          <w:szCs w:val="24"/>
        </w:rPr>
        <w:t xml:space="preserve">The patient will be educated on how to maintain a healthy diet. Another thing will be discussing coping mechanisms, anxiety and stress management, and relaxation techniques. </w:t>
      </w:r>
      <w:r w:rsidR="00276D4B" w:rsidRPr="00EB4B89">
        <w:rPr>
          <w:rFonts w:ascii="Times New Roman" w:hAnsi="Times New Roman" w:cs="Times New Roman"/>
          <w:sz w:val="24"/>
          <w:szCs w:val="24"/>
        </w:rPr>
        <w:t xml:space="preserve">Although the patient denies drug use, it is necessary to ensure that the patient avoids them at all costs. </w:t>
      </w:r>
      <w:r w:rsidR="005E3310" w:rsidRPr="00EB4B89">
        <w:rPr>
          <w:rFonts w:ascii="Times New Roman" w:hAnsi="Times New Roman" w:cs="Times New Roman"/>
          <w:sz w:val="24"/>
          <w:szCs w:val="24"/>
        </w:rPr>
        <w:t xml:space="preserve">In case homicidal and suicidal ideations occur, the patient should call 911 immediately. </w:t>
      </w:r>
    </w:p>
    <w:p w14:paraId="6B48D108" w14:textId="1FF8EFB2" w:rsidR="00A76E2E" w:rsidRPr="00EB4B89" w:rsidRDefault="00A76E2E" w:rsidP="00EB4B89">
      <w:pPr>
        <w:spacing w:line="480" w:lineRule="auto"/>
        <w:rPr>
          <w:rFonts w:ascii="Times New Roman" w:hAnsi="Times New Roman" w:cs="Times New Roman"/>
          <w:sz w:val="24"/>
          <w:szCs w:val="24"/>
        </w:rPr>
      </w:pPr>
      <w:r w:rsidRPr="00EB4B89">
        <w:rPr>
          <w:rFonts w:ascii="Times New Roman" w:hAnsi="Times New Roman" w:cs="Times New Roman"/>
          <w:b/>
          <w:bCs/>
          <w:sz w:val="24"/>
          <w:szCs w:val="24"/>
        </w:rPr>
        <w:t>Referral and Follow-Up</w:t>
      </w:r>
      <w:r w:rsidRPr="00EB4B89">
        <w:rPr>
          <w:rFonts w:ascii="Times New Roman" w:hAnsi="Times New Roman" w:cs="Times New Roman"/>
          <w:sz w:val="24"/>
          <w:szCs w:val="24"/>
        </w:rPr>
        <w:t xml:space="preserve">: </w:t>
      </w:r>
    </w:p>
    <w:p w14:paraId="2C10328B" w14:textId="5061C595" w:rsidR="00A76E2E" w:rsidRPr="00EB4B89" w:rsidRDefault="002149F6" w:rsidP="00EB4B89">
      <w:pPr>
        <w:spacing w:line="480" w:lineRule="auto"/>
        <w:rPr>
          <w:rFonts w:ascii="Times New Roman" w:hAnsi="Times New Roman" w:cs="Times New Roman"/>
          <w:sz w:val="24"/>
          <w:szCs w:val="24"/>
        </w:rPr>
      </w:pPr>
      <w:r w:rsidRPr="00EB4B89">
        <w:rPr>
          <w:rFonts w:ascii="Times New Roman" w:hAnsi="Times New Roman" w:cs="Times New Roman"/>
          <w:sz w:val="24"/>
          <w:szCs w:val="24"/>
        </w:rPr>
        <w:t xml:space="preserve">The patient will not be referred at this moment. Follow-up with the clinic for re-evaluation. If symptoms persist, the patient should call the clinic for an appointment. When symptoms worsen, the patient should call 911. </w:t>
      </w:r>
    </w:p>
    <w:p w14:paraId="4F6613DD" w14:textId="77777777" w:rsidR="00CE3D8A" w:rsidRPr="00EB4B89" w:rsidRDefault="00CE3D8A" w:rsidP="00EB4B89">
      <w:pPr>
        <w:spacing w:line="480" w:lineRule="auto"/>
        <w:rPr>
          <w:rFonts w:ascii="Times New Roman" w:hAnsi="Times New Roman" w:cs="Times New Roman"/>
          <w:sz w:val="24"/>
          <w:szCs w:val="24"/>
        </w:rPr>
      </w:pPr>
    </w:p>
    <w:p w14:paraId="6AFE2804" w14:textId="77777777" w:rsidR="00A5161D" w:rsidRPr="00EB4B89" w:rsidRDefault="00A5161D" w:rsidP="00EB4B89">
      <w:pPr>
        <w:spacing w:line="480" w:lineRule="auto"/>
        <w:rPr>
          <w:rFonts w:ascii="Times New Roman" w:hAnsi="Times New Roman" w:cs="Times New Roman"/>
          <w:sz w:val="24"/>
          <w:szCs w:val="24"/>
        </w:rPr>
      </w:pPr>
    </w:p>
    <w:p w14:paraId="0DAD2B08" w14:textId="475887DB" w:rsidR="0001613F" w:rsidRPr="00EB4B89" w:rsidRDefault="0001613F" w:rsidP="00EB4B89">
      <w:pPr>
        <w:spacing w:line="480" w:lineRule="auto"/>
        <w:rPr>
          <w:rFonts w:ascii="Times New Roman" w:hAnsi="Times New Roman" w:cs="Times New Roman"/>
          <w:sz w:val="24"/>
          <w:szCs w:val="24"/>
        </w:rPr>
      </w:pPr>
    </w:p>
    <w:p w14:paraId="2A60AE02" w14:textId="5A004736" w:rsidR="0001613F" w:rsidRPr="00EB4B89" w:rsidRDefault="0001613F" w:rsidP="00EB4B89">
      <w:pPr>
        <w:spacing w:line="480" w:lineRule="auto"/>
        <w:rPr>
          <w:rFonts w:ascii="Times New Roman" w:hAnsi="Times New Roman" w:cs="Times New Roman"/>
          <w:sz w:val="24"/>
          <w:szCs w:val="24"/>
        </w:rPr>
      </w:pPr>
    </w:p>
    <w:p w14:paraId="57B8BD34" w14:textId="5F48F28C" w:rsidR="0001613F" w:rsidRPr="00EB4B89" w:rsidRDefault="0001613F" w:rsidP="00EB4B89">
      <w:pPr>
        <w:spacing w:line="480" w:lineRule="auto"/>
        <w:jc w:val="center"/>
        <w:rPr>
          <w:rFonts w:ascii="Times New Roman" w:hAnsi="Times New Roman" w:cs="Times New Roman"/>
          <w:sz w:val="24"/>
          <w:szCs w:val="24"/>
        </w:rPr>
      </w:pPr>
      <w:r w:rsidRPr="00EB4B89">
        <w:rPr>
          <w:rFonts w:ascii="Times New Roman" w:hAnsi="Times New Roman" w:cs="Times New Roman"/>
          <w:sz w:val="24"/>
          <w:szCs w:val="24"/>
        </w:rPr>
        <w:t>References</w:t>
      </w:r>
    </w:p>
    <w:p w14:paraId="209CCCCF" w14:textId="13ADCC76" w:rsidR="00F47F62" w:rsidRPr="00EB4B89" w:rsidRDefault="00F47F62" w:rsidP="00EB4B89">
      <w:pPr>
        <w:spacing w:line="480" w:lineRule="auto"/>
        <w:ind w:left="720" w:hanging="720"/>
        <w:rPr>
          <w:rFonts w:ascii="Times New Roman" w:hAnsi="Times New Roman" w:cs="Times New Roman"/>
          <w:sz w:val="24"/>
          <w:szCs w:val="24"/>
        </w:rPr>
      </w:pPr>
      <w:r w:rsidRPr="00EB4B89">
        <w:rPr>
          <w:rFonts w:ascii="Times New Roman" w:hAnsi="Times New Roman" w:cs="Times New Roman"/>
          <w:sz w:val="24"/>
          <w:szCs w:val="24"/>
        </w:rPr>
        <w:t xml:space="preserve">American Psychiatric Association. (2021). What are Personality Disorders? </w:t>
      </w:r>
      <w:hyperlink r:id="rId7" w:history="1">
        <w:r w:rsidR="00810950" w:rsidRPr="00EB4B89">
          <w:rPr>
            <w:rStyle w:val="Hyperlink"/>
            <w:rFonts w:ascii="Times New Roman" w:hAnsi="Times New Roman" w:cs="Times New Roman"/>
            <w:sz w:val="24"/>
            <w:szCs w:val="24"/>
          </w:rPr>
          <w:t>https://www.psychiatry.org/patients-families/personality-disorders/what-are-personality-disorders</w:t>
        </w:r>
      </w:hyperlink>
      <w:r w:rsidR="00810950" w:rsidRPr="00EB4B89">
        <w:rPr>
          <w:rFonts w:ascii="Times New Roman" w:hAnsi="Times New Roman" w:cs="Times New Roman"/>
          <w:sz w:val="24"/>
          <w:szCs w:val="24"/>
        </w:rPr>
        <w:t xml:space="preserve"> </w:t>
      </w:r>
    </w:p>
    <w:p w14:paraId="2E4FCFC2" w14:textId="0097C348" w:rsidR="002D5525" w:rsidRPr="00EB4B89" w:rsidRDefault="002D5525" w:rsidP="00EB4B89">
      <w:pPr>
        <w:spacing w:line="480" w:lineRule="auto"/>
        <w:ind w:left="720" w:hanging="720"/>
        <w:rPr>
          <w:rFonts w:ascii="Times New Roman" w:hAnsi="Times New Roman" w:cs="Times New Roman"/>
          <w:sz w:val="24"/>
          <w:szCs w:val="24"/>
        </w:rPr>
      </w:pPr>
      <w:r w:rsidRPr="00EB4B89">
        <w:rPr>
          <w:rFonts w:ascii="Times New Roman" w:hAnsi="Times New Roman" w:cs="Times New Roman"/>
          <w:sz w:val="24"/>
          <w:szCs w:val="24"/>
        </w:rPr>
        <w:t xml:space="preserve">Barton, S., </w:t>
      </w:r>
      <w:proofErr w:type="spellStart"/>
      <w:r w:rsidRPr="00EB4B89">
        <w:rPr>
          <w:rFonts w:ascii="Times New Roman" w:hAnsi="Times New Roman" w:cs="Times New Roman"/>
          <w:sz w:val="24"/>
          <w:szCs w:val="24"/>
        </w:rPr>
        <w:t>Karner</w:t>
      </w:r>
      <w:proofErr w:type="spellEnd"/>
      <w:r w:rsidRPr="00EB4B89">
        <w:rPr>
          <w:rFonts w:ascii="Times New Roman" w:hAnsi="Times New Roman" w:cs="Times New Roman"/>
          <w:sz w:val="24"/>
          <w:szCs w:val="24"/>
        </w:rPr>
        <w:t xml:space="preserve">, C., Salih, F., et al. (2014). Clinical effectiveness of interventions for treatment-resistant anxiety in older people: a </w:t>
      </w:r>
      <w:r w:rsidR="001813C0" w:rsidRPr="00EB4B89">
        <w:rPr>
          <w:rFonts w:ascii="Times New Roman" w:hAnsi="Times New Roman" w:cs="Times New Roman"/>
          <w:sz w:val="24"/>
          <w:szCs w:val="24"/>
        </w:rPr>
        <w:t>systematic</w:t>
      </w:r>
      <w:r w:rsidRPr="00EB4B89">
        <w:rPr>
          <w:rFonts w:ascii="Times New Roman" w:hAnsi="Times New Roman" w:cs="Times New Roman"/>
          <w:sz w:val="24"/>
          <w:szCs w:val="24"/>
        </w:rPr>
        <w:t xml:space="preserve"> review. Southampton (UK): </w:t>
      </w:r>
      <w:r w:rsidRPr="00EB4B89">
        <w:rPr>
          <w:rFonts w:ascii="Times New Roman" w:hAnsi="Times New Roman" w:cs="Times New Roman"/>
          <w:i/>
          <w:iCs/>
          <w:sz w:val="24"/>
          <w:szCs w:val="24"/>
        </w:rPr>
        <w:t>NIHR Journals Library</w:t>
      </w:r>
      <w:r w:rsidRPr="00EB4B89">
        <w:rPr>
          <w:rFonts w:ascii="Times New Roman" w:hAnsi="Times New Roman" w:cs="Times New Roman"/>
          <w:sz w:val="24"/>
          <w:szCs w:val="24"/>
        </w:rPr>
        <w:t xml:space="preserve">. 18(50). </w:t>
      </w:r>
    </w:p>
    <w:p w14:paraId="592B45F2" w14:textId="30EC0709" w:rsidR="00377E7B" w:rsidRPr="00EB4B89" w:rsidRDefault="00377E7B" w:rsidP="00EB4B89">
      <w:pPr>
        <w:spacing w:line="480" w:lineRule="auto"/>
        <w:ind w:left="720" w:hanging="720"/>
        <w:rPr>
          <w:rFonts w:ascii="Times New Roman" w:hAnsi="Times New Roman" w:cs="Times New Roman"/>
          <w:sz w:val="24"/>
          <w:szCs w:val="24"/>
        </w:rPr>
      </w:pPr>
      <w:proofErr w:type="spellStart"/>
      <w:r w:rsidRPr="00EB4B89">
        <w:rPr>
          <w:rFonts w:ascii="Times New Roman" w:hAnsi="Times New Roman" w:cs="Times New Roman"/>
          <w:sz w:val="24"/>
          <w:szCs w:val="24"/>
        </w:rPr>
        <w:t>Borwin</w:t>
      </w:r>
      <w:proofErr w:type="spellEnd"/>
      <w:r w:rsidRPr="00EB4B89">
        <w:rPr>
          <w:rFonts w:ascii="Times New Roman" w:hAnsi="Times New Roman" w:cs="Times New Roman"/>
          <w:sz w:val="24"/>
          <w:szCs w:val="24"/>
        </w:rPr>
        <w:t xml:space="preserve">, B., Sophie, M., &amp; Dirk, W. (2017). Treatment of anxiety disorders. </w:t>
      </w:r>
      <w:r w:rsidRPr="00EB4B89">
        <w:rPr>
          <w:rFonts w:ascii="Times New Roman" w:hAnsi="Times New Roman" w:cs="Times New Roman"/>
          <w:i/>
          <w:iCs/>
          <w:sz w:val="24"/>
          <w:szCs w:val="24"/>
        </w:rPr>
        <w:t>Dialogues in Clinical Neuroscience</w:t>
      </w:r>
      <w:r w:rsidRPr="00EB4B89">
        <w:rPr>
          <w:rFonts w:ascii="Times New Roman" w:hAnsi="Times New Roman" w:cs="Times New Roman"/>
          <w:sz w:val="24"/>
          <w:szCs w:val="24"/>
        </w:rPr>
        <w:t xml:space="preserve">. </w:t>
      </w:r>
      <w:r w:rsidR="007D7C72" w:rsidRPr="00EB4B89">
        <w:rPr>
          <w:rFonts w:ascii="Times New Roman" w:hAnsi="Times New Roman" w:cs="Times New Roman"/>
          <w:sz w:val="24"/>
          <w:szCs w:val="24"/>
        </w:rPr>
        <w:t xml:space="preserve">19(2), 93-107. Doi: 10.31887/DCNS.2017.19.2/BBANDELOW </w:t>
      </w:r>
    </w:p>
    <w:p w14:paraId="0C8DC23A" w14:textId="0B882AE2" w:rsidR="0001613F" w:rsidRPr="00EB4B89" w:rsidRDefault="0001613F" w:rsidP="00EB4B89">
      <w:pPr>
        <w:spacing w:line="480" w:lineRule="auto"/>
        <w:ind w:left="720" w:hanging="720"/>
        <w:rPr>
          <w:rFonts w:ascii="Times New Roman" w:hAnsi="Times New Roman" w:cs="Times New Roman"/>
          <w:sz w:val="24"/>
          <w:szCs w:val="24"/>
        </w:rPr>
      </w:pPr>
      <w:r w:rsidRPr="00EB4B89">
        <w:rPr>
          <w:rFonts w:ascii="Times New Roman" w:hAnsi="Times New Roman" w:cs="Times New Roman"/>
          <w:sz w:val="24"/>
          <w:szCs w:val="24"/>
        </w:rPr>
        <w:t xml:space="preserve">Fletcher, T, L., </w:t>
      </w:r>
      <w:proofErr w:type="spellStart"/>
      <w:r w:rsidRPr="00EB4B89">
        <w:rPr>
          <w:rFonts w:ascii="Times New Roman" w:hAnsi="Times New Roman" w:cs="Times New Roman"/>
          <w:sz w:val="24"/>
          <w:szCs w:val="24"/>
        </w:rPr>
        <w:t>Hundt</w:t>
      </w:r>
      <w:proofErr w:type="spellEnd"/>
      <w:r w:rsidRPr="00EB4B89">
        <w:rPr>
          <w:rFonts w:ascii="Times New Roman" w:hAnsi="Times New Roman" w:cs="Times New Roman"/>
          <w:sz w:val="24"/>
          <w:szCs w:val="24"/>
        </w:rPr>
        <w:t xml:space="preserve">, N. E., </w:t>
      </w:r>
      <w:proofErr w:type="spellStart"/>
      <w:r w:rsidRPr="00EB4B89">
        <w:rPr>
          <w:rFonts w:ascii="Times New Roman" w:hAnsi="Times New Roman" w:cs="Times New Roman"/>
          <w:sz w:val="24"/>
          <w:szCs w:val="24"/>
        </w:rPr>
        <w:t>Kunik</w:t>
      </w:r>
      <w:proofErr w:type="spellEnd"/>
      <w:r w:rsidRPr="00EB4B89">
        <w:rPr>
          <w:rFonts w:ascii="Times New Roman" w:hAnsi="Times New Roman" w:cs="Times New Roman"/>
          <w:sz w:val="24"/>
          <w:szCs w:val="24"/>
        </w:rPr>
        <w:t xml:space="preserve">, M. E., Singh, H., &amp; Stanley, M. A. (2019). Accuracy of Anxiety Disorder Otherwise Specified Diagnosis in Older Veterans. </w:t>
      </w:r>
      <w:r w:rsidR="00015CA0" w:rsidRPr="00EB4B89">
        <w:rPr>
          <w:rFonts w:ascii="Times New Roman" w:hAnsi="Times New Roman" w:cs="Times New Roman"/>
          <w:sz w:val="24"/>
          <w:szCs w:val="24"/>
        </w:rPr>
        <w:t xml:space="preserve">Journal of Psychiatric Practice, 25(5), p358-364. Doi: 10.1097/PRA.000000000000408 </w:t>
      </w:r>
    </w:p>
    <w:p w14:paraId="01E1DF6C" w14:textId="5EB3034C" w:rsidR="000D70B5" w:rsidRPr="00EB4B89" w:rsidRDefault="000D70B5" w:rsidP="00EB4B89">
      <w:pPr>
        <w:spacing w:line="480" w:lineRule="auto"/>
        <w:ind w:left="720" w:hanging="720"/>
        <w:rPr>
          <w:rFonts w:ascii="Times New Roman" w:hAnsi="Times New Roman" w:cs="Times New Roman"/>
          <w:sz w:val="24"/>
          <w:szCs w:val="24"/>
        </w:rPr>
      </w:pPr>
      <w:proofErr w:type="spellStart"/>
      <w:r w:rsidRPr="00EB4B89">
        <w:rPr>
          <w:rFonts w:ascii="Times New Roman" w:hAnsi="Times New Roman" w:cs="Times New Roman"/>
          <w:sz w:val="24"/>
          <w:szCs w:val="24"/>
        </w:rPr>
        <w:t>Lenzewenger</w:t>
      </w:r>
      <w:proofErr w:type="spellEnd"/>
      <w:r w:rsidRPr="00EB4B89">
        <w:rPr>
          <w:rFonts w:ascii="Times New Roman" w:hAnsi="Times New Roman" w:cs="Times New Roman"/>
          <w:sz w:val="24"/>
          <w:szCs w:val="24"/>
        </w:rPr>
        <w:t xml:space="preserve">, M. F., Lane, M. C., Loranger, A. W., &amp; Kessler, R. C. (2007). DSM-IV personality disorders in the National Comorbidity Survey Replication. </w:t>
      </w:r>
      <w:r w:rsidR="00724F4E" w:rsidRPr="00EB4B89">
        <w:rPr>
          <w:rFonts w:ascii="Times New Roman" w:hAnsi="Times New Roman" w:cs="Times New Roman"/>
          <w:sz w:val="24"/>
          <w:szCs w:val="24"/>
        </w:rPr>
        <w:t>Biological</w:t>
      </w:r>
      <w:r w:rsidRPr="00EB4B89">
        <w:rPr>
          <w:rFonts w:ascii="Times New Roman" w:hAnsi="Times New Roman" w:cs="Times New Roman"/>
          <w:sz w:val="24"/>
          <w:szCs w:val="24"/>
        </w:rPr>
        <w:t xml:space="preserve"> </w:t>
      </w:r>
      <w:r w:rsidR="00724F4E" w:rsidRPr="00EB4B89">
        <w:rPr>
          <w:rFonts w:ascii="Times New Roman" w:hAnsi="Times New Roman" w:cs="Times New Roman"/>
          <w:sz w:val="24"/>
          <w:szCs w:val="24"/>
        </w:rPr>
        <w:t>Psychiatry</w:t>
      </w:r>
      <w:r w:rsidRPr="00EB4B89">
        <w:rPr>
          <w:rFonts w:ascii="Times New Roman" w:hAnsi="Times New Roman" w:cs="Times New Roman"/>
          <w:sz w:val="24"/>
          <w:szCs w:val="24"/>
        </w:rPr>
        <w:t xml:space="preserve">, 62(6), 553-564. </w:t>
      </w:r>
    </w:p>
    <w:p w14:paraId="4C456D92" w14:textId="77777777" w:rsidR="006556AC" w:rsidRPr="00EB4B89" w:rsidRDefault="006556AC" w:rsidP="00EB4B89">
      <w:pPr>
        <w:spacing w:line="480" w:lineRule="auto"/>
        <w:rPr>
          <w:rFonts w:ascii="Times New Roman" w:hAnsi="Times New Roman" w:cs="Times New Roman"/>
          <w:sz w:val="24"/>
          <w:szCs w:val="24"/>
        </w:rPr>
      </w:pPr>
    </w:p>
    <w:sectPr w:rsidR="006556AC" w:rsidRPr="00EB4B8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1E326" w14:textId="77777777" w:rsidR="00F7577A" w:rsidRDefault="00F7577A" w:rsidP="009A4248">
      <w:pPr>
        <w:spacing w:after="0" w:line="240" w:lineRule="auto"/>
      </w:pPr>
      <w:r>
        <w:separator/>
      </w:r>
    </w:p>
  </w:endnote>
  <w:endnote w:type="continuationSeparator" w:id="0">
    <w:p w14:paraId="48FE17FA" w14:textId="77777777" w:rsidR="00F7577A" w:rsidRDefault="00F7577A" w:rsidP="009A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97968" w14:textId="77777777" w:rsidR="00F7577A" w:rsidRDefault="00F7577A" w:rsidP="009A4248">
      <w:pPr>
        <w:spacing w:after="0" w:line="240" w:lineRule="auto"/>
      </w:pPr>
      <w:r>
        <w:separator/>
      </w:r>
    </w:p>
  </w:footnote>
  <w:footnote w:type="continuationSeparator" w:id="0">
    <w:p w14:paraId="1B207E18" w14:textId="77777777" w:rsidR="00F7577A" w:rsidRDefault="00F7577A" w:rsidP="009A4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9057631"/>
      <w:docPartObj>
        <w:docPartGallery w:val="Page Numbers (Top of Page)"/>
        <w:docPartUnique/>
      </w:docPartObj>
    </w:sdtPr>
    <w:sdtEndPr>
      <w:rPr>
        <w:noProof/>
      </w:rPr>
    </w:sdtEndPr>
    <w:sdtContent>
      <w:p w14:paraId="34A852BA" w14:textId="500199F4" w:rsidR="009A4248" w:rsidRDefault="009A42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B354B4" w14:textId="4A45B3DC" w:rsidR="009A4248" w:rsidRDefault="009A4248">
    <w:pPr>
      <w:pStyle w:val="Header"/>
    </w:pPr>
    <w:r>
      <w:t>Running Head: CASE STUDY - ANXIETY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52D7F"/>
    <w:multiLevelType w:val="hybridMultilevel"/>
    <w:tmpl w:val="1D36E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48"/>
    <w:rsid w:val="00015CA0"/>
    <w:rsid w:val="0001613F"/>
    <w:rsid w:val="0007535B"/>
    <w:rsid w:val="000C5881"/>
    <w:rsid w:val="000D70B5"/>
    <w:rsid w:val="000F53E8"/>
    <w:rsid w:val="00107FD4"/>
    <w:rsid w:val="00133650"/>
    <w:rsid w:val="00145754"/>
    <w:rsid w:val="001813C0"/>
    <w:rsid w:val="002149F6"/>
    <w:rsid w:val="002702FC"/>
    <w:rsid w:val="00276D4B"/>
    <w:rsid w:val="002B005A"/>
    <w:rsid w:val="002D5525"/>
    <w:rsid w:val="0032522B"/>
    <w:rsid w:val="003710CC"/>
    <w:rsid w:val="00377E7B"/>
    <w:rsid w:val="003870E5"/>
    <w:rsid w:val="003F7DEF"/>
    <w:rsid w:val="0041365F"/>
    <w:rsid w:val="00442811"/>
    <w:rsid w:val="00454D1C"/>
    <w:rsid w:val="004C61C3"/>
    <w:rsid w:val="004D6235"/>
    <w:rsid w:val="004E2576"/>
    <w:rsid w:val="00510816"/>
    <w:rsid w:val="00521662"/>
    <w:rsid w:val="00521EE2"/>
    <w:rsid w:val="005E3310"/>
    <w:rsid w:val="0061140B"/>
    <w:rsid w:val="006556AC"/>
    <w:rsid w:val="006711F1"/>
    <w:rsid w:val="006772E7"/>
    <w:rsid w:val="00713F25"/>
    <w:rsid w:val="00724F4E"/>
    <w:rsid w:val="00757FF2"/>
    <w:rsid w:val="007C22A3"/>
    <w:rsid w:val="007C702B"/>
    <w:rsid w:val="007D7C72"/>
    <w:rsid w:val="00810950"/>
    <w:rsid w:val="0084680E"/>
    <w:rsid w:val="00875A32"/>
    <w:rsid w:val="00876F62"/>
    <w:rsid w:val="008C0699"/>
    <w:rsid w:val="00904C37"/>
    <w:rsid w:val="00917A0A"/>
    <w:rsid w:val="009A2932"/>
    <w:rsid w:val="009A4248"/>
    <w:rsid w:val="009A4407"/>
    <w:rsid w:val="009A5B7C"/>
    <w:rsid w:val="009E1F69"/>
    <w:rsid w:val="009E341A"/>
    <w:rsid w:val="00A065C9"/>
    <w:rsid w:val="00A5161D"/>
    <w:rsid w:val="00A76E2E"/>
    <w:rsid w:val="00BC17B6"/>
    <w:rsid w:val="00CD6114"/>
    <w:rsid w:val="00CE3D8A"/>
    <w:rsid w:val="00D362CD"/>
    <w:rsid w:val="00D7283B"/>
    <w:rsid w:val="00D85338"/>
    <w:rsid w:val="00EB4B89"/>
    <w:rsid w:val="00F47F62"/>
    <w:rsid w:val="00F7577A"/>
    <w:rsid w:val="00F8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E2D7"/>
  <w15:chartTrackingRefBased/>
  <w15:docId w15:val="{620CC66A-E63D-4CEC-8932-540D2E29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248"/>
  </w:style>
  <w:style w:type="paragraph" w:styleId="Footer">
    <w:name w:val="footer"/>
    <w:basedOn w:val="Normal"/>
    <w:link w:val="FooterChar"/>
    <w:uiPriority w:val="99"/>
    <w:unhideWhenUsed/>
    <w:rsid w:val="009A4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248"/>
  </w:style>
  <w:style w:type="paragraph" w:styleId="ListParagraph">
    <w:name w:val="List Paragraph"/>
    <w:basedOn w:val="Normal"/>
    <w:uiPriority w:val="34"/>
    <w:qFormat/>
    <w:rsid w:val="00442811"/>
    <w:pPr>
      <w:ind w:left="720"/>
      <w:contextualSpacing/>
    </w:pPr>
  </w:style>
  <w:style w:type="character" w:styleId="Hyperlink">
    <w:name w:val="Hyperlink"/>
    <w:basedOn w:val="DefaultParagraphFont"/>
    <w:uiPriority w:val="99"/>
    <w:unhideWhenUsed/>
    <w:rsid w:val="00810950"/>
    <w:rPr>
      <w:color w:val="0563C1" w:themeColor="hyperlink"/>
      <w:u w:val="single"/>
    </w:rPr>
  </w:style>
  <w:style w:type="character" w:styleId="UnresolvedMention">
    <w:name w:val="Unresolved Mention"/>
    <w:basedOn w:val="DefaultParagraphFont"/>
    <w:uiPriority w:val="99"/>
    <w:semiHidden/>
    <w:unhideWhenUsed/>
    <w:rsid w:val="00810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ychiatry.org/patients-families/personality-disorders/what-are-personality-disor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7</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60</cp:revision>
  <dcterms:created xsi:type="dcterms:W3CDTF">2021-06-20T09:18:00Z</dcterms:created>
  <dcterms:modified xsi:type="dcterms:W3CDTF">2021-06-20T13:22:00Z</dcterms:modified>
</cp:coreProperties>
</file>